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A30DD" w14:textId="6CD0EE9C" w:rsidR="00AF7A9C" w:rsidRPr="00AD6F01" w:rsidRDefault="00AF7A9C" w:rsidP="00F71356">
      <w:pPr>
        <w:spacing w:before="100" w:beforeAutospacing="1" w:after="100" w:afterAutospacing="1" w:line="276" w:lineRule="auto"/>
        <w:ind w:left="-360" w:right="-360"/>
        <w:jc w:val="both"/>
        <w:outlineLvl w:val="0"/>
        <w:rPr>
          <w:rFonts w:ascii="Times New Roman" w:eastAsia="Times New Roman" w:hAnsi="Times New Roman" w:cs="Times New Roman"/>
          <w:b/>
          <w:bCs/>
          <w:kern w:val="36"/>
          <w:sz w:val="25"/>
          <w:szCs w:val="25"/>
          <w14:ligatures w14:val="none"/>
        </w:rPr>
      </w:pPr>
      <w:r w:rsidRPr="00AD6F01">
        <w:rPr>
          <w:rFonts w:ascii="Times New Roman" w:eastAsia="Times New Roman" w:hAnsi="Times New Roman" w:cs="Times New Roman"/>
          <w:b/>
          <w:bCs/>
          <w:kern w:val="36"/>
          <w:sz w:val="25"/>
          <w:szCs w:val="25"/>
          <w14:ligatures w14:val="none"/>
        </w:rPr>
        <w:t>PUBLIC NOTICE</w:t>
      </w:r>
      <w:r w:rsidR="00F71356">
        <w:rPr>
          <w:rFonts w:ascii="Times New Roman" w:eastAsia="Times New Roman" w:hAnsi="Times New Roman" w:cs="Times New Roman"/>
          <w:b/>
          <w:bCs/>
          <w:kern w:val="36"/>
          <w:sz w:val="25"/>
          <w:szCs w:val="25"/>
          <w14:ligatures w14:val="none"/>
        </w:rPr>
        <w:t xml:space="preserve"> </w:t>
      </w:r>
      <w:r w:rsidRPr="00AD6F01">
        <w:rPr>
          <w:rFonts w:ascii="Times New Roman" w:eastAsia="Times New Roman" w:hAnsi="Times New Roman" w:cs="Times New Roman"/>
          <w:b/>
          <w:bCs/>
          <w:kern w:val="36"/>
          <w:sz w:val="25"/>
          <w:szCs w:val="25"/>
          <w14:ligatures w14:val="none"/>
        </w:rPr>
        <w:t xml:space="preserve">- </w:t>
      </w:r>
      <w:r w:rsidRPr="00AD6F01">
        <w:rPr>
          <w:rFonts w:ascii="Times New Roman" w:eastAsia="Times New Roman" w:hAnsi="Times New Roman" w:cs="Times New Roman"/>
          <w:b/>
          <w:bCs/>
          <w:kern w:val="0"/>
          <w:sz w:val="25"/>
          <w:szCs w:val="25"/>
          <w14:ligatures w14:val="none"/>
        </w:rPr>
        <w:t>INVITATION FOR COMMENTS FROM THE PUBLIC ON THE DRAFT FINANCIAL CONSUMER PROTECTION FRAMEWORK FOR KENYA (“THE FRAMEWORK”)</w:t>
      </w:r>
    </w:p>
    <w:p w14:paraId="2FCE359D" w14:textId="77777777" w:rsidR="00715E25" w:rsidRPr="00F71356" w:rsidRDefault="00F24D8F" w:rsidP="00F71356">
      <w:pPr>
        <w:spacing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14:ligatures w14:val="none"/>
        </w:rPr>
        <w:t>The Consumer Protection Framework Technical Working Group (TWG) has finalized the drafting of the Kenya’s Financial Consumer Protection Framework (“The Framework”). The Framework has been developed with the aim of establishing the overarching standards for fair treatment, transparency, product suitability, protection of consumer assets, responsible business conduct, and enhanced market</w:t>
      </w:r>
      <w:r w:rsidRPr="00F71356">
        <w:rPr>
          <w:rFonts w:ascii="Times New Roman" w:eastAsia="Times New Roman" w:hAnsi="Times New Roman" w:cs="Times New Roman"/>
          <w:kern w:val="0"/>
          <w:sz w:val="24"/>
          <w:szCs w:val="24"/>
          <w14:ligatures w14:val="none"/>
        </w:rPr>
        <w:noBreakHyphen/>
        <w:t>conduct supervision across Kenya’s financial sector.</w:t>
      </w:r>
    </w:p>
    <w:p w14:paraId="4E7BAE98" w14:textId="788C0CA6" w:rsidR="00F24D8F" w:rsidRPr="00F71356" w:rsidRDefault="00F24D8F" w:rsidP="00F71356">
      <w:pPr>
        <w:spacing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lang w:val="en-US"/>
          <w14:ligatures w14:val="none"/>
        </w:rPr>
        <w:t>The Framework is anchored on six consumer protection principles namely: fair treatment, transparency, product suitability, asset protection, accessible complaints handling, and data privacy.</w:t>
      </w:r>
    </w:p>
    <w:p w14:paraId="76615564" w14:textId="3D9C9836" w:rsidR="00AF7A9C" w:rsidRPr="00F71356" w:rsidRDefault="00715E25" w:rsidP="00F71356">
      <w:pPr>
        <w:spacing w:before="100" w:beforeAutospacing="1"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lang w:val="en-US"/>
          <w14:ligatures w14:val="none"/>
        </w:rPr>
        <w:t xml:space="preserve">We </w:t>
      </w:r>
      <w:r w:rsidR="00AF7A9C" w:rsidRPr="00F71356">
        <w:rPr>
          <w:rFonts w:ascii="Times New Roman" w:eastAsia="Times New Roman" w:hAnsi="Times New Roman" w:cs="Times New Roman"/>
          <w:kern w:val="0"/>
          <w:sz w:val="24"/>
          <w:szCs w:val="24"/>
          <w14:ligatures w14:val="none"/>
        </w:rPr>
        <w:t>hereby invite the public, industry stakeholders, consumer groups, and all interested parties to review and submit comments on the Draft Financial Consumer Protection (FCP) Framework for Kenya.</w:t>
      </w:r>
    </w:p>
    <w:p w14:paraId="6635BC37" w14:textId="77777777" w:rsidR="00AD6F01" w:rsidRPr="00F71356" w:rsidRDefault="00715E25" w:rsidP="00F71356">
      <w:pPr>
        <w:spacing w:before="100" w:beforeAutospacing="1" w:after="100" w:afterAutospacing="1" w:line="276" w:lineRule="auto"/>
        <w:ind w:left="-360" w:right="-360"/>
        <w:jc w:val="both"/>
        <w:rPr>
          <w:rFonts w:ascii="Times New Roman" w:eastAsia="Times New Roman" w:hAnsi="Times New Roman" w:cs="Times New Roman"/>
          <w:b/>
          <w:bCs/>
          <w:kern w:val="0"/>
          <w:sz w:val="24"/>
          <w:szCs w:val="24"/>
          <w14:ligatures w14:val="none"/>
        </w:rPr>
      </w:pPr>
      <w:r w:rsidRPr="00F71356">
        <w:rPr>
          <w:rFonts w:ascii="Times New Roman" w:eastAsia="Times New Roman" w:hAnsi="Times New Roman" w:cs="Times New Roman"/>
          <w:kern w:val="0"/>
          <w:sz w:val="24"/>
          <w:szCs w:val="24"/>
          <w14:ligatures w14:val="none"/>
        </w:rPr>
        <w:t xml:space="preserve">In line with the statutory requirements, comments on the draft Framework should be received by CBK or the participating regulators on or before </w:t>
      </w:r>
      <w:r w:rsidRPr="00F71356">
        <w:rPr>
          <w:rFonts w:ascii="Times New Roman" w:eastAsia="Times New Roman" w:hAnsi="Times New Roman" w:cs="Times New Roman"/>
          <w:b/>
          <w:bCs/>
          <w:kern w:val="0"/>
          <w:sz w:val="24"/>
          <w:szCs w:val="24"/>
          <w14:ligatures w14:val="none"/>
        </w:rPr>
        <w:t xml:space="preserve">Tuesday April 28, 2026. </w:t>
      </w:r>
    </w:p>
    <w:p w14:paraId="7CF85735" w14:textId="77777777" w:rsidR="00AD6F01" w:rsidRPr="00F71356" w:rsidRDefault="00715E25" w:rsidP="00F71356">
      <w:pPr>
        <w:spacing w:before="100" w:beforeAutospacing="1"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14:ligatures w14:val="none"/>
        </w:rPr>
        <w:t xml:space="preserve">The draft Framework </w:t>
      </w:r>
      <w:r w:rsidR="00AD6F01" w:rsidRPr="00F71356">
        <w:rPr>
          <w:rFonts w:ascii="Times New Roman" w:eastAsia="Times New Roman" w:hAnsi="Times New Roman" w:cs="Times New Roman"/>
          <w:kern w:val="0"/>
          <w:sz w:val="24"/>
          <w:szCs w:val="24"/>
          <w14:ligatures w14:val="none"/>
        </w:rPr>
        <w:t>is available on the Central B</w:t>
      </w:r>
      <w:r w:rsidRPr="00F71356">
        <w:rPr>
          <w:rFonts w:ascii="Times New Roman" w:eastAsia="Times New Roman" w:hAnsi="Times New Roman" w:cs="Times New Roman"/>
          <w:kern w:val="0"/>
          <w:sz w:val="24"/>
          <w:szCs w:val="24"/>
          <w14:ligatures w14:val="none"/>
        </w:rPr>
        <w:t>ank of Kenya website (</w:t>
      </w:r>
      <w:hyperlink r:id="rId6" w:history="1">
        <w:r w:rsidRPr="00F71356">
          <w:rPr>
            <w:rStyle w:val="Hyperlink"/>
            <w:rFonts w:ascii="Times New Roman" w:eastAsia="Times New Roman" w:hAnsi="Times New Roman" w:cs="Times New Roman"/>
            <w:kern w:val="0"/>
            <w:sz w:val="24"/>
            <w:szCs w:val="24"/>
            <w14:ligatures w14:val="none"/>
          </w:rPr>
          <w:t>www.centralbank.go.ke</w:t>
        </w:r>
      </w:hyperlink>
      <w:r w:rsidRPr="00F71356">
        <w:rPr>
          <w:rFonts w:ascii="Times New Roman" w:eastAsia="Times New Roman" w:hAnsi="Times New Roman" w:cs="Times New Roman"/>
          <w:kern w:val="0"/>
          <w:sz w:val="24"/>
          <w:szCs w:val="24"/>
          <w14:ligatures w14:val="none"/>
        </w:rPr>
        <w:t xml:space="preserve">) or can be accessed </w:t>
      </w:r>
      <w:r w:rsidRPr="00F71356">
        <w:rPr>
          <w:rFonts w:ascii="Times New Roman" w:eastAsia="Times New Roman" w:hAnsi="Times New Roman" w:cs="Times New Roman"/>
          <w:color w:val="00B0F0"/>
          <w:kern w:val="0"/>
          <w:sz w:val="24"/>
          <w:szCs w:val="24"/>
          <w:u w:val="single"/>
          <w14:ligatures w14:val="none"/>
        </w:rPr>
        <w:t>here.</w:t>
      </w:r>
      <w:r w:rsidR="00AD6F01" w:rsidRPr="00F71356">
        <w:rPr>
          <w:rFonts w:ascii="Times New Roman" w:eastAsia="Times New Roman" w:hAnsi="Times New Roman" w:cs="Times New Roman"/>
          <w:color w:val="00B0F0"/>
          <w:kern w:val="0"/>
          <w:sz w:val="24"/>
          <w:szCs w:val="24"/>
          <w:u w:val="single"/>
          <w14:ligatures w14:val="none"/>
        </w:rPr>
        <w:t xml:space="preserve"> </w:t>
      </w:r>
    </w:p>
    <w:p w14:paraId="03C4C2CE" w14:textId="00DE75A1" w:rsidR="00AD6F01" w:rsidRPr="00F71356" w:rsidRDefault="00AD6F01" w:rsidP="00F71356">
      <w:pPr>
        <w:spacing w:before="100" w:beforeAutospacing="1" w:after="100" w:afterAutospacing="1" w:line="276" w:lineRule="auto"/>
        <w:ind w:left="-360" w:right="-360"/>
        <w:jc w:val="both"/>
        <w:rPr>
          <w:rFonts w:ascii="Times New Roman" w:eastAsia="Times New Roman" w:hAnsi="Times New Roman" w:cs="Times New Roman"/>
          <w:kern w:val="0"/>
          <w:sz w:val="24"/>
          <w:szCs w:val="24"/>
          <w:lang w:val="en-US"/>
          <w14:ligatures w14:val="none"/>
        </w:rPr>
      </w:pPr>
      <w:r w:rsidRPr="00F71356">
        <w:rPr>
          <w:rFonts w:ascii="Times New Roman" w:eastAsia="Times New Roman" w:hAnsi="Times New Roman" w:cs="Times New Roman"/>
          <w:kern w:val="0"/>
          <w:sz w:val="24"/>
          <w:szCs w:val="24"/>
          <w:lang w:val="en-US"/>
          <w14:ligatures w14:val="none"/>
        </w:rPr>
        <w:t>All submissions must be made using the template for comment submission which is available on the Central Bank of Kenya website (</w:t>
      </w:r>
      <w:hyperlink r:id="rId7" w:tgtFrame="_new" w:history="1">
        <w:r w:rsidRPr="00F71356">
          <w:rPr>
            <w:rStyle w:val="Hyperlink"/>
            <w:rFonts w:ascii="Times New Roman" w:eastAsia="Times New Roman" w:hAnsi="Times New Roman" w:cs="Times New Roman"/>
            <w:kern w:val="0"/>
            <w:sz w:val="24"/>
            <w:szCs w:val="24"/>
            <w:lang w:val="en-US"/>
            <w14:ligatures w14:val="none"/>
          </w:rPr>
          <w:t>www.centralbank.go.ke</w:t>
        </w:r>
      </w:hyperlink>
      <w:r w:rsidRPr="00F71356">
        <w:rPr>
          <w:rFonts w:ascii="Times New Roman" w:eastAsia="Times New Roman" w:hAnsi="Times New Roman" w:cs="Times New Roman"/>
          <w:kern w:val="0"/>
          <w:sz w:val="24"/>
          <w:szCs w:val="24"/>
          <w:lang w:val="en-US"/>
          <w14:ligatures w14:val="none"/>
        </w:rPr>
        <w:t xml:space="preserve">) or </w:t>
      </w:r>
      <w:r w:rsidRPr="00F71356">
        <w:rPr>
          <w:rFonts w:ascii="Times New Roman" w:eastAsia="Times New Roman" w:hAnsi="Times New Roman" w:cs="Times New Roman"/>
          <w:kern w:val="0"/>
          <w:sz w:val="24"/>
          <w:szCs w:val="24"/>
          <w14:ligatures w14:val="none"/>
        </w:rPr>
        <w:t xml:space="preserve">or can be accessed </w:t>
      </w:r>
      <w:r w:rsidRPr="00F71356">
        <w:rPr>
          <w:rFonts w:ascii="Times New Roman" w:eastAsia="Times New Roman" w:hAnsi="Times New Roman" w:cs="Times New Roman"/>
          <w:color w:val="00B0F0"/>
          <w:kern w:val="0"/>
          <w:sz w:val="24"/>
          <w:szCs w:val="24"/>
          <w:u w:val="single"/>
          <w14:ligatures w14:val="none"/>
        </w:rPr>
        <w:t>here.</w:t>
      </w:r>
    </w:p>
    <w:p w14:paraId="2E721947" w14:textId="77777777" w:rsidR="00AD6F01" w:rsidRPr="00F71356" w:rsidRDefault="00AD6F01" w:rsidP="00F71356">
      <w:pPr>
        <w:spacing w:before="100" w:beforeAutospacing="1" w:after="100" w:afterAutospacing="1" w:line="276" w:lineRule="auto"/>
        <w:ind w:left="-360" w:right="-360"/>
        <w:jc w:val="both"/>
        <w:rPr>
          <w:rFonts w:ascii="Times New Roman" w:eastAsia="Times New Roman" w:hAnsi="Times New Roman" w:cs="Times New Roman"/>
          <w:kern w:val="0"/>
          <w:sz w:val="24"/>
          <w:szCs w:val="24"/>
          <w:lang w:val="en-US"/>
          <w14:ligatures w14:val="none"/>
        </w:rPr>
      </w:pPr>
      <w:r w:rsidRPr="00F71356">
        <w:rPr>
          <w:rFonts w:ascii="Times New Roman" w:eastAsia="Times New Roman" w:hAnsi="Times New Roman" w:cs="Times New Roman"/>
          <w:kern w:val="0"/>
          <w:sz w:val="24"/>
          <w:szCs w:val="24"/>
          <w:lang w:val="en-US"/>
          <w14:ligatures w14:val="none"/>
        </w:rPr>
        <w:t xml:space="preserve">Completed templates may be submitted either electronically to </w:t>
      </w:r>
      <w:r w:rsidRPr="00F71356">
        <w:rPr>
          <w:rFonts w:ascii="Times New Roman" w:eastAsia="Times New Roman" w:hAnsi="Times New Roman" w:cs="Times New Roman"/>
          <w:b/>
          <w:bCs/>
          <w:kern w:val="0"/>
          <w:sz w:val="24"/>
          <w:szCs w:val="24"/>
          <w:lang w:val="en-US"/>
          <w14:ligatures w14:val="none"/>
        </w:rPr>
        <w:t>cpf-dfs@centralbank.go.ke</w:t>
      </w:r>
      <w:r w:rsidRPr="00F71356">
        <w:rPr>
          <w:rFonts w:ascii="Times New Roman" w:eastAsia="Times New Roman" w:hAnsi="Times New Roman" w:cs="Times New Roman"/>
          <w:kern w:val="0"/>
          <w:sz w:val="24"/>
          <w:szCs w:val="24"/>
          <w:lang w:val="en-US"/>
          <w14:ligatures w14:val="none"/>
        </w:rPr>
        <w:t xml:space="preserve"> or delivered in hard copy to any Central Bank of Kenya office. Please ensure the subject line clearly states: </w:t>
      </w:r>
      <w:r w:rsidRPr="00F71356">
        <w:rPr>
          <w:rFonts w:ascii="Times New Roman" w:eastAsia="Times New Roman" w:hAnsi="Times New Roman" w:cs="Times New Roman"/>
          <w:i/>
          <w:iCs/>
          <w:kern w:val="0"/>
          <w:sz w:val="24"/>
          <w:szCs w:val="24"/>
          <w:lang w:val="en-US"/>
          <w14:ligatures w14:val="none"/>
        </w:rPr>
        <w:t>“Public Participation Draft Financial Consumer Protection Framework.”</w:t>
      </w:r>
    </w:p>
    <w:p w14:paraId="44CAED16" w14:textId="77777777" w:rsidR="00715E25" w:rsidRPr="00F71356" w:rsidRDefault="00715E25" w:rsidP="00F71356">
      <w:pPr>
        <w:spacing w:before="100" w:beforeAutospacing="1"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14:ligatures w14:val="none"/>
        </w:rPr>
        <w:t>The Framework is also available on the websites of Capital Markets Authority (</w:t>
      </w:r>
      <w:hyperlink r:id="rId8" w:history="1">
        <w:r w:rsidRPr="00F71356">
          <w:rPr>
            <w:rStyle w:val="Hyperlink"/>
            <w:rFonts w:ascii="Times New Roman" w:eastAsia="Times New Roman" w:hAnsi="Times New Roman" w:cs="Times New Roman"/>
            <w:kern w:val="0"/>
            <w:sz w:val="24"/>
            <w:szCs w:val="24"/>
            <w14:ligatures w14:val="none"/>
          </w:rPr>
          <w:t>www.cma.or.ke</w:t>
        </w:r>
      </w:hyperlink>
      <w:r w:rsidRPr="00F71356">
        <w:rPr>
          <w:rFonts w:ascii="Times New Roman" w:eastAsia="Times New Roman" w:hAnsi="Times New Roman" w:cs="Times New Roman"/>
          <w:kern w:val="0"/>
          <w:sz w:val="24"/>
          <w:szCs w:val="24"/>
          <w14:ligatures w14:val="none"/>
        </w:rPr>
        <w:t>), Insurance Regulatory Authority (</w:t>
      </w:r>
      <w:hyperlink r:id="rId9" w:history="1">
        <w:r w:rsidRPr="00F71356">
          <w:rPr>
            <w:rStyle w:val="Hyperlink"/>
            <w:rFonts w:ascii="Times New Roman" w:eastAsia="Times New Roman" w:hAnsi="Times New Roman" w:cs="Times New Roman"/>
            <w:kern w:val="0"/>
            <w:sz w:val="24"/>
            <w:szCs w:val="24"/>
            <w14:ligatures w14:val="none"/>
          </w:rPr>
          <w:t>www.ira.go.ke</w:t>
        </w:r>
      </w:hyperlink>
      <w:r w:rsidRPr="00F71356">
        <w:rPr>
          <w:rFonts w:ascii="Times New Roman" w:eastAsia="Times New Roman" w:hAnsi="Times New Roman" w:cs="Times New Roman"/>
          <w:kern w:val="0"/>
          <w:sz w:val="24"/>
          <w:szCs w:val="24"/>
          <w14:ligatures w14:val="none"/>
        </w:rPr>
        <w:t>), Retirement Benefits Authority (</w:t>
      </w:r>
      <w:hyperlink r:id="rId10" w:history="1">
        <w:r w:rsidRPr="00F71356">
          <w:rPr>
            <w:rStyle w:val="Hyperlink"/>
            <w:rFonts w:ascii="Times New Roman" w:eastAsia="Times New Roman" w:hAnsi="Times New Roman" w:cs="Times New Roman"/>
            <w:kern w:val="0"/>
            <w:sz w:val="24"/>
            <w:szCs w:val="24"/>
            <w14:ligatures w14:val="none"/>
          </w:rPr>
          <w:t>www.rba.go.ke</w:t>
        </w:r>
      </w:hyperlink>
      <w:r w:rsidRPr="00F71356">
        <w:rPr>
          <w:rFonts w:ascii="Times New Roman" w:eastAsia="Times New Roman" w:hAnsi="Times New Roman" w:cs="Times New Roman"/>
          <w:kern w:val="0"/>
          <w:sz w:val="24"/>
          <w:szCs w:val="24"/>
          <w14:ligatures w14:val="none"/>
        </w:rPr>
        <w:t>), Sacco Societies Regulatory Authority (</w:t>
      </w:r>
      <w:hyperlink r:id="rId11" w:history="1">
        <w:r w:rsidRPr="00F71356">
          <w:rPr>
            <w:rStyle w:val="Hyperlink"/>
            <w:rFonts w:ascii="Times New Roman" w:eastAsia="Times New Roman" w:hAnsi="Times New Roman" w:cs="Times New Roman"/>
            <w:kern w:val="0"/>
            <w:sz w:val="24"/>
            <w:szCs w:val="24"/>
            <w14:ligatures w14:val="none"/>
          </w:rPr>
          <w:t>www.sasra.go.ke</w:t>
        </w:r>
      </w:hyperlink>
      <w:r w:rsidRPr="00F71356">
        <w:rPr>
          <w:rFonts w:ascii="Times New Roman" w:eastAsia="Times New Roman" w:hAnsi="Times New Roman" w:cs="Times New Roman"/>
          <w:kern w:val="0"/>
          <w:sz w:val="24"/>
          <w:szCs w:val="24"/>
          <w14:ligatures w14:val="none"/>
        </w:rPr>
        <w:t>) Competition Authority of Kenya (</w:t>
      </w:r>
      <w:r w:rsidRPr="00F71356">
        <w:rPr>
          <w:rStyle w:val="Hyperlink"/>
          <w:rFonts w:ascii="Times New Roman" w:hAnsi="Times New Roman" w:cs="Times New Roman"/>
          <w:sz w:val="24"/>
          <w:szCs w:val="24"/>
        </w:rPr>
        <w:t>www.cak.go.ke</w:t>
      </w:r>
      <w:r w:rsidRPr="00F71356">
        <w:rPr>
          <w:rFonts w:ascii="Times New Roman" w:eastAsia="Times New Roman" w:hAnsi="Times New Roman" w:cs="Times New Roman"/>
          <w:kern w:val="0"/>
          <w:sz w:val="24"/>
          <w:szCs w:val="24"/>
          <w14:ligatures w14:val="none"/>
        </w:rPr>
        <w:t>) and the Communications Authority of Kenya (</w:t>
      </w:r>
      <w:r w:rsidRPr="00F71356">
        <w:rPr>
          <w:rStyle w:val="Hyperlink"/>
          <w:rFonts w:ascii="Times New Roman" w:hAnsi="Times New Roman" w:cs="Times New Roman"/>
          <w:sz w:val="24"/>
          <w:szCs w:val="24"/>
        </w:rPr>
        <w:t>www.ca.go.ke</w:t>
      </w:r>
      <w:r w:rsidRPr="00F71356">
        <w:rPr>
          <w:rFonts w:ascii="Times New Roman" w:eastAsia="Times New Roman" w:hAnsi="Times New Roman" w:cs="Times New Roman"/>
          <w:kern w:val="0"/>
          <w:sz w:val="24"/>
          <w:szCs w:val="24"/>
          <w14:ligatures w14:val="none"/>
        </w:rPr>
        <w:t xml:space="preserve">). </w:t>
      </w:r>
    </w:p>
    <w:p w14:paraId="55E9CCAE" w14:textId="6FBE26B3" w:rsidR="00F24D8F" w:rsidRPr="00F71356" w:rsidRDefault="00F24D8F" w:rsidP="00F71356">
      <w:pPr>
        <w:spacing w:after="100" w:afterAutospacing="1" w:line="276" w:lineRule="auto"/>
        <w:ind w:left="-360" w:right="-360"/>
        <w:jc w:val="both"/>
        <w:rPr>
          <w:rFonts w:ascii="Times New Roman" w:eastAsia="Times New Roman" w:hAnsi="Times New Roman" w:cs="Times New Roman"/>
          <w:kern w:val="0"/>
          <w:sz w:val="24"/>
          <w:szCs w:val="24"/>
          <w14:ligatures w14:val="none"/>
        </w:rPr>
      </w:pPr>
      <w:r w:rsidRPr="00F71356">
        <w:rPr>
          <w:rFonts w:ascii="Times New Roman" w:eastAsia="Times New Roman" w:hAnsi="Times New Roman" w:cs="Times New Roman"/>
          <w:kern w:val="0"/>
          <w:sz w:val="24"/>
          <w:szCs w:val="24"/>
          <w14:ligatures w14:val="none"/>
        </w:rPr>
        <w:t>The Consumer Protection Framework Technical Working Group (TWG) comprises of Capital Markets Authority, Central Bank of Kenya, Insurance Regulatory Authority, Retirement Benefits Authority, Sacco Societies Regulatory Authority, Communications Authority of Kenya, and Competition Authority of Kenya</w:t>
      </w:r>
      <w:r w:rsidR="00715E25" w:rsidRPr="00F71356">
        <w:rPr>
          <w:rFonts w:ascii="Times New Roman" w:eastAsia="Times New Roman" w:hAnsi="Times New Roman" w:cs="Times New Roman"/>
          <w:kern w:val="0"/>
          <w:sz w:val="24"/>
          <w:szCs w:val="24"/>
          <w14:ligatures w14:val="none"/>
        </w:rPr>
        <w:t>.</w:t>
      </w:r>
    </w:p>
    <w:p w14:paraId="32C682F5" w14:textId="77777777" w:rsidR="00715E25" w:rsidRPr="00F71356" w:rsidRDefault="00AF7A9C" w:rsidP="00F71356">
      <w:pPr>
        <w:spacing w:before="100" w:beforeAutospacing="1" w:after="100" w:afterAutospacing="1" w:line="276" w:lineRule="auto"/>
        <w:ind w:left="-360" w:right="-360"/>
        <w:jc w:val="both"/>
        <w:rPr>
          <w:rFonts w:ascii="Times New Roman" w:eastAsia="Times New Roman" w:hAnsi="Times New Roman" w:cs="Times New Roman"/>
          <w:b/>
          <w:bCs/>
          <w:kern w:val="0"/>
          <w:sz w:val="24"/>
          <w:szCs w:val="24"/>
          <w14:ligatures w14:val="none"/>
        </w:rPr>
      </w:pPr>
      <w:r w:rsidRPr="00F71356">
        <w:rPr>
          <w:rFonts w:ascii="Times New Roman" w:eastAsia="Times New Roman" w:hAnsi="Times New Roman" w:cs="Times New Roman"/>
          <w:b/>
          <w:bCs/>
          <w:kern w:val="0"/>
          <w:sz w:val="24"/>
          <w:szCs w:val="24"/>
          <w14:ligatures w14:val="none"/>
        </w:rPr>
        <w:t>GOVERNOR,</w:t>
      </w:r>
    </w:p>
    <w:p w14:paraId="15496FEA" w14:textId="319DA76D" w:rsidR="00CB4623" w:rsidRPr="00F71356" w:rsidRDefault="00AF7A9C" w:rsidP="00F71356">
      <w:pPr>
        <w:spacing w:before="100" w:beforeAutospacing="1" w:after="100" w:afterAutospacing="1" w:line="276" w:lineRule="auto"/>
        <w:ind w:left="-360" w:right="-360"/>
        <w:jc w:val="both"/>
        <w:rPr>
          <w:rFonts w:ascii="Times New Roman" w:hAnsi="Times New Roman" w:cs="Times New Roman"/>
          <w:sz w:val="24"/>
          <w:szCs w:val="24"/>
        </w:rPr>
      </w:pPr>
      <w:r w:rsidRPr="00F71356">
        <w:rPr>
          <w:rFonts w:ascii="Times New Roman" w:eastAsia="Times New Roman" w:hAnsi="Times New Roman" w:cs="Times New Roman"/>
          <w:b/>
          <w:bCs/>
          <w:kern w:val="0"/>
          <w:sz w:val="24"/>
          <w:szCs w:val="24"/>
          <w14:ligatures w14:val="none"/>
        </w:rPr>
        <w:t>CENTRAL BANK OF KENYA</w:t>
      </w:r>
    </w:p>
    <w:sectPr w:rsidR="00CB4623" w:rsidRPr="00F71356">
      <w:footerReference w:type="even"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D36B" w14:textId="77777777" w:rsidR="00B85905" w:rsidRDefault="00B85905" w:rsidP="00AF7A9C">
      <w:pPr>
        <w:spacing w:after="0" w:line="240" w:lineRule="auto"/>
      </w:pPr>
      <w:r>
        <w:separator/>
      </w:r>
    </w:p>
  </w:endnote>
  <w:endnote w:type="continuationSeparator" w:id="0">
    <w:p w14:paraId="562D16C8" w14:textId="77777777" w:rsidR="00B85905" w:rsidRDefault="00B85905" w:rsidP="00AF7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F55C" w14:textId="2EB25EFD" w:rsidR="00AF7A9C" w:rsidRDefault="00AF7A9C">
    <w:pPr>
      <w:pStyle w:val="Footer"/>
    </w:pPr>
    <w:r>
      <w:rPr>
        <w:noProof/>
      </w:rPr>
      <mc:AlternateContent>
        <mc:Choice Requires="wps">
          <w:drawing>
            <wp:anchor distT="0" distB="0" distL="0" distR="0" simplePos="0" relativeHeight="251659264" behindDoc="0" locked="0" layoutInCell="1" allowOverlap="1" wp14:anchorId="0BF2D406" wp14:editId="440B43BB">
              <wp:simplePos x="635" y="635"/>
              <wp:positionH relativeFrom="page">
                <wp:align>center</wp:align>
              </wp:positionH>
              <wp:positionV relativeFrom="page">
                <wp:align>bottom</wp:align>
              </wp:positionV>
              <wp:extent cx="852170" cy="340995"/>
              <wp:effectExtent l="0" t="0" r="5080" b="0"/>
              <wp:wrapNone/>
              <wp:docPr id="2104612916" name="Text Box 2" descr="C2: CBK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2170" cy="340995"/>
                      </a:xfrm>
                      <a:prstGeom prst="rect">
                        <a:avLst/>
                      </a:prstGeom>
                      <a:noFill/>
                      <a:ln>
                        <a:noFill/>
                      </a:ln>
                    </wps:spPr>
                    <wps:txbx>
                      <w:txbxContent>
                        <w:p w14:paraId="4556F19F" w14:textId="33804B50" w:rsidR="00AF7A9C" w:rsidRPr="00AF7A9C" w:rsidRDefault="00AF7A9C" w:rsidP="00AF7A9C">
                          <w:pPr>
                            <w:spacing w:after="0"/>
                            <w:rPr>
                              <w:rFonts w:ascii="Aptos" w:eastAsia="Aptos" w:hAnsi="Aptos" w:cs="Aptos"/>
                              <w:noProof/>
                              <w:color w:val="0000FF"/>
                              <w:sz w:val="18"/>
                              <w:szCs w:val="18"/>
                            </w:rPr>
                          </w:pPr>
                          <w:r w:rsidRPr="00AF7A9C">
                            <w:rPr>
                              <w:rFonts w:ascii="Aptos" w:eastAsia="Aptos" w:hAnsi="Aptos" w:cs="Aptos"/>
                              <w:noProof/>
                              <w:color w:val="0000FF"/>
                              <w:sz w:val="18"/>
                              <w:szCs w:val="18"/>
                            </w:rPr>
                            <w:t>C2: CBK -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F2D406" id="_x0000_t202" coordsize="21600,21600" o:spt="202" path="m,l,21600r21600,l21600,xe">
              <v:stroke joinstyle="miter"/>
              <v:path gradientshapeok="t" o:connecttype="rect"/>
            </v:shapetype>
            <v:shape id="Text Box 2" o:spid="_x0000_s1026" type="#_x0000_t202" alt="C2: CBK - Official" style="position:absolute;margin-left:0;margin-top:0;width:67.1pt;height:26.8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" filled="f" stroked="f">
              <v:textbox style="mso-fit-shape-to-text:t" inset="0,0,0,15pt">
                <w:txbxContent>
                  <w:p w14:paraId="4556F19F" w14:textId="33804B50" w:rsidR="00AF7A9C" w:rsidRPr="00AF7A9C" w:rsidRDefault="00AF7A9C" w:rsidP="00AF7A9C">
                    <w:pPr>
                      <w:spacing w:after="0"/>
                      <w:rPr>
                        <w:rFonts w:ascii="Aptos" w:eastAsia="Aptos" w:hAnsi="Aptos" w:cs="Aptos"/>
                        <w:noProof/>
                        <w:color w:val="0000FF"/>
                        <w:sz w:val="18"/>
                        <w:szCs w:val="18"/>
                      </w:rPr>
                    </w:pPr>
                    <w:r w:rsidRPr="00AF7A9C">
                      <w:rPr>
                        <w:rFonts w:ascii="Aptos" w:eastAsia="Aptos" w:hAnsi="Aptos" w:cs="Aptos"/>
                        <w:noProof/>
                        <w:color w:val="0000FF"/>
                        <w:sz w:val="18"/>
                        <w:szCs w:val="18"/>
                      </w:rPr>
                      <w:t>C2: CBK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401EF" w14:textId="22E8D7E0" w:rsidR="00AF7A9C" w:rsidRDefault="00AF7A9C">
    <w:pPr>
      <w:pStyle w:val="Footer"/>
    </w:pPr>
    <w:r>
      <w:rPr>
        <w:noProof/>
      </w:rPr>
      <mc:AlternateContent>
        <mc:Choice Requires="wps">
          <w:drawing>
            <wp:anchor distT="0" distB="0" distL="0" distR="0" simplePos="0" relativeHeight="251658240" behindDoc="0" locked="0" layoutInCell="1" allowOverlap="1" wp14:anchorId="59AE6120" wp14:editId="03FD725C">
              <wp:simplePos x="635" y="635"/>
              <wp:positionH relativeFrom="page">
                <wp:align>center</wp:align>
              </wp:positionH>
              <wp:positionV relativeFrom="page">
                <wp:align>bottom</wp:align>
              </wp:positionV>
              <wp:extent cx="852170" cy="340995"/>
              <wp:effectExtent l="0" t="0" r="5080" b="0"/>
              <wp:wrapNone/>
              <wp:docPr id="557697602" name="Text Box 1" descr="C2: CBK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52170" cy="340995"/>
                      </a:xfrm>
                      <a:prstGeom prst="rect">
                        <a:avLst/>
                      </a:prstGeom>
                      <a:noFill/>
                      <a:ln>
                        <a:noFill/>
                      </a:ln>
                    </wps:spPr>
                    <wps:txbx>
                      <w:txbxContent>
                        <w:p w14:paraId="4236BE4E" w14:textId="492F92F2" w:rsidR="00AF7A9C" w:rsidRPr="00AF7A9C" w:rsidRDefault="00AF7A9C" w:rsidP="00AF7A9C">
                          <w:pPr>
                            <w:spacing w:after="0"/>
                            <w:rPr>
                              <w:rFonts w:ascii="Aptos" w:eastAsia="Aptos" w:hAnsi="Aptos" w:cs="Aptos"/>
                              <w:noProof/>
                              <w:color w:val="0000FF"/>
                              <w:sz w:val="18"/>
                              <w:szCs w:val="18"/>
                            </w:rPr>
                          </w:pPr>
                          <w:r w:rsidRPr="00AF7A9C">
                            <w:rPr>
                              <w:rFonts w:ascii="Aptos" w:eastAsia="Aptos" w:hAnsi="Aptos" w:cs="Aptos"/>
                              <w:noProof/>
                              <w:color w:val="0000FF"/>
                              <w:sz w:val="18"/>
                              <w:szCs w:val="18"/>
                            </w:rPr>
                            <w:t>C2: CBK -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AE6120" id="_x0000_t202" coordsize="21600,21600" o:spt="202" path="m,l,21600r21600,l21600,xe">
              <v:stroke joinstyle="miter"/>
              <v:path gradientshapeok="t" o:connecttype="rect"/>
            </v:shapetype>
            <v:shape id="Text Box 1" o:spid="_x0000_s1027" type="#_x0000_t202" alt="C2: CBK - Official" style="position:absolute;margin-left:0;margin-top:0;width:67.1pt;height:26.8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" filled="f" stroked="f">
              <v:textbox style="mso-fit-shape-to-text:t" inset="0,0,0,15pt">
                <w:txbxContent>
                  <w:p w14:paraId="4236BE4E" w14:textId="492F92F2" w:rsidR="00AF7A9C" w:rsidRPr="00AF7A9C" w:rsidRDefault="00AF7A9C" w:rsidP="00AF7A9C">
                    <w:pPr>
                      <w:spacing w:after="0"/>
                      <w:rPr>
                        <w:rFonts w:ascii="Aptos" w:eastAsia="Aptos" w:hAnsi="Aptos" w:cs="Aptos"/>
                        <w:noProof/>
                        <w:color w:val="0000FF"/>
                        <w:sz w:val="18"/>
                        <w:szCs w:val="18"/>
                      </w:rPr>
                    </w:pPr>
                    <w:r w:rsidRPr="00AF7A9C">
                      <w:rPr>
                        <w:rFonts w:ascii="Aptos" w:eastAsia="Aptos" w:hAnsi="Aptos" w:cs="Aptos"/>
                        <w:noProof/>
                        <w:color w:val="0000FF"/>
                        <w:sz w:val="18"/>
                        <w:szCs w:val="18"/>
                      </w:rPr>
                      <w:t>C2: CBK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384AE" w14:textId="77777777" w:rsidR="00B85905" w:rsidRDefault="00B85905" w:rsidP="00AF7A9C">
      <w:pPr>
        <w:spacing w:after="0" w:line="240" w:lineRule="auto"/>
      </w:pPr>
      <w:r>
        <w:separator/>
      </w:r>
    </w:p>
  </w:footnote>
  <w:footnote w:type="continuationSeparator" w:id="0">
    <w:p w14:paraId="1D001075" w14:textId="77777777" w:rsidR="00B85905" w:rsidRDefault="00B85905" w:rsidP="00AF7A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A9C"/>
    <w:rsid w:val="00142640"/>
    <w:rsid w:val="00416B3C"/>
    <w:rsid w:val="005B2BA8"/>
    <w:rsid w:val="00661C95"/>
    <w:rsid w:val="00715E25"/>
    <w:rsid w:val="008C603F"/>
    <w:rsid w:val="00AD6F01"/>
    <w:rsid w:val="00AF7A9C"/>
    <w:rsid w:val="00B85905"/>
    <w:rsid w:val="00CB4623"/>
    <w:rsid w:val="00D86CAB"/>
    <w:rsid w:val="00F24D8F"/>
    <w:rsid w:val="00F71356"/>
    <w:rsid w:val="00FF1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C9AC1"/>
  <w15:chartTrackingRefBased/>
  <w15:docId w15:val="{BA06CB73-B4B6-47BF-9A1A-8C7C606C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A9C"/>
    <w:pPr>
      <w:spacing w:line="259" w:lineRule="auto"/>
    </w:pPr>
    <w:rPr>
      <w:sz w:val="22"/>
      <w:szCs w:val="22"/>
      <w:lang w:val="en-GB"/>
    </w:rPr>
  </w:style>
  <w:style w:type="paragraph" w:styleId="Heading1">
    <w:name w:val="heading 1"/>
    <w:basedOn w:val="Normal"/>
    <w:next w:val="Normal"/>
    <w:link w:val="Heading1Char"/>
    <w:uiPriority w:val="9"/>
    <w:qFormat/>
    <w:rsid w:val="00AF7A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7A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7A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7A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7A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7A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7A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7A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7A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7A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7A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7A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7A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7A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7A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7A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7A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7A9C"/>
    <w:rPr>
      <w:rFonts w:eastAsiaTheme="majorEastAsia" w:cstheme="majorBidi"/>
      <w:color w:val="272727" w:themeColor="text1" w:themeTint="D8"/>
    </w:rPr>
  </w:style>
  <w:style w:type="paragraph" w:styleId="Title">
    <w:name w:val="Title"/>
    <w:basedOn w:val="Normal"/>
    <w:next w:val="Normal"/>
    <w:link w:val="TitleChar"/>
    <w:uiPriority w:val="10"/>
    <w:qFormat/>
    <w:rsid w:val="00AF7A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7A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7A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7A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7A9C"/>
    <w:pPr>
      <w:spacing w:before="160"/>
      <w:jc w:val="center"/>
    </w:pPr>
    <w:rPr>
      <w:i/>
      <w:iCs/>
      <w:color w:val="404040" w:themeColor="text1" w:themeTint="BF"/>
    </w:rPr>
  </w:style>
  <w:style w:type="character" w:customStyle="1" w:styleId="QuoteChar">
    <w:name w:val="Quote Char"/>
    <w:basedOn w:val="DefaultParagraphFont"/>
    <w:link w:val="Quote"/>
    <w:uiPriority w:val="29"/>
    <w:rsid w:val="00AF7A9C"/>
    <w:rPr>
      <w:i/>
      <w:iCs/>
      <w:color w:val="404040" w:themeColor="text1" w:themeTint="BF"/>
    </w:rPr>
  </w:style>
  <w:style w:type="paragraph" w:styleId="ListParagraph">
    <w:name w:val="List Paragraph"/>
    <w:basedOn w:val="Normal"/>
    <w:uiPriority w:val="34"/>
    <w:qFormat/>
    <w:rsid w:val="00AF7A9C"/>
    <w:pPr>
      <w:ind w:left="720"/>
      <w:contextualSpacing/>
    </w:pPr>
  </w:style>
  <w:style w:type="character" w:styleId="IntenseEmphasis">
    <w:name w:val="Intense Emphasis"/>
    <w:basedOn w:val="DefaultParagraphFont"/>
    <w:uiPriority w:val="21"/>
    <w:qFormat/>
    <w:rsid w:val="00AF7A9C"/>
    <w:rPr>
      <w:i/>
      <w:iCs/>
      <w:color w:val="0F4761" w:themeColor="accent1" w:themeShade="BF"/>
    </w:rPr>
  </w:style>
  <w:style w:type="paragraph" w:styleId="IntenseQuote">
    <w:name w:val="Intense Quote"/>
    <w:basedOn w:val="Normal"/>
    <w:next w:val="Normal"/>
    <w:link w:val="IntenseQuoteChar"/>
    <w:uiPriority w:val="30"/>
    <w:qFormat/>
    <w:rsid w:val="00AF7A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7A9C"/>
    <w:rPr>
      <w:i/>
      <w:iCs/>
      <w:color w:val="0F4761" w:themeColor="accent1" w:themeShade="BF"/>
    </w:rPr>
  </w:style>
  <w:style w:type="character" w:styleId="IntenseReference">
    <w:name w:val="Intense Reference"/>
    <w:basedOn w:val="DefaultParagraphFont"/>
    <w:uiPriority w:val="32"/>
    <w:qFormat/>
    <w:rsid w:val="00AF7A9C"/>
    <w:rPr>
      <w:b/>
      <w:bCs/>
      <w:smallCaps/>
      <w:color w:val="0F4761" w:themeColor="accent1" w:themeShade="BF"/>
      <w:spacing w:val="5"/>
    </w:rPr>
  </w:style>
  <w:style w:type="character" w:styleId="Hyperlink">
    <w:name w:val="Hyperlink"/>
    <w:basedOn w:val="DefaultParagraphFont"/>
    <w:uiPriority w:val="99"/>
    <w:unhideWhenUsed/>
    <w:rsid w:val="00AF7A9C"/>
    <w:rPr>
      <w:strike w:val="0"/>
      <w:dstrike w:val="0"/>
      <w:color w:val="464FEB"/>
      <w:u w:val="none"/>
      <w:effect w:val="none"/>
    </w:rPr>
  </w:style>
  <w:style w:type="paragraph" w:styleId="Footer">
    <w:name w:val="footer"/>
    <w:basedOn w:val="Normal"/>
    <w:link w:val="FooterChar"/>
    <w:uiPriority w:val="99"/>
    <w:unhideWhenUsed/>
    <w:rsid w:val="00AF7A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9C"/>
    <w:rPr>
      <w:sz w:val="22"/>
      <w:szCs w:val="22"/>
      <w:lang w:val="en-GB"/>
    </w:rPr>
  </w:style>
  <w:style w:type="character" w:styleId="UnresolvedMention">
    <w:name w:val="Unresolved Mention"/>
    <w:basedOn w:val="DefaultParagraphFont"/>
    <w:uiPriority w:val="99"/>
    <w:semiHidden/>
    <w:unhideWhenUsed/>
    <w:rsid w:val="00AD6F01"/>
    <w:rPr>
      <w:color w:val="605E5C"/>
      <w:shd w:val="clear" w:color="auto" w:fill="E1DFDD"/>
    </w:rPr>
  </w:style>
  <w:style w:type="paragraph" w:styleId="Header">
    <w:name w:val="header"/>
    <w:basedOn w:val="Normal"/>
    <w:link w:val="HeaderChar"/>
    <w:uiPriority w:val="99"/>
    <w:unhideWhenUsed/>
    <w:rsid w:val="00F713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356"/>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ma.or.ke"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centralbank.go.ke"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tralbank.go.ke" TargetMode="External"/><Relationship Id="rId11" Type="http://schemas.openxmlformats.org/officeDocument/2006/relationships/hyperlink" Target="http://www.sasra.go.ke"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rba.go.ke" TargetMode="External"/><Relationship Id="rId4" Type="http://schemas.openxmlformats.org/officeDocument/2006/relationships/footnotes" Target="footnotes.xml"/><Relationship Id="rId9" Type="http://schemas.openxmlformats.org/officeDocument/2006/relationships/hyperlink" Target="http://www.ira.go.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8589f0-3068-4eaa-9081-95b82895b3a2}" enabled="1" method="Standard" siteId="{7bc03988-1063-4a03-b76c-030695984be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2235</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CBK</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Damaris I. Musinguzi</dc:creator>
  <cp:keywords/>
  <dc:description/>
  <cp:lastModifiedBy>Claire M. Kinyanjui</cp:lastModifiedBy>
  <cp:revision>2</cp:revision>
  <cp:lastPrinted>2026-04-09T14:17:00Z</cp:lastPrinted>
  <dcterms:created xsi:type="dcterms:W3CDTF">2026-04-09T14:18:00Z</dcterms:created>
  <dcterms:modified xsi:type="dcterms:W3CDTF">2026-04-09T14:18:00Z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213dca42,7d71d834,6c8bdfe1</vt:lpwstr>
  </property>
  <property fmtid="{D5CDD505-2E9C-101B-9397-08002B2CF9AE}" pid="3" name="ClassificationContentMarkingFooterFontProps">
    <vt:lpwstr>#0000ff,9,Aptos</vt:lpwstr>
  </property>
  <property fmtid="{D5CDD505-2E9C-101B-9397-08002B2CF9AE}" pid="4" name="ClassificationContentMarkingFooterText">
    <vt:lpwstr>C2: CBK - Official</vt:lpwstr>
  </property>
</Properties>
</file>